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15D" w:rsidRDefault="0022215D" w:rsidP="00AD14F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№2 зертханалық жұмыс. Судың түсін анықтау </w:t>
      </w:r>
    </w:p>
    <w:p w:rsidR="0022215D" w:rsidRPr="008F33C5" w:rsidRDefault="0022215D" w:rsidP="00AD14F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Әдістің </w:t>
      </w:r>
      <w:r w:rsidR="008F33C5"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мақсаты</w:t>
      </w:r>
      <w:r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</w:p>
    <w:p w:rsidR="0022215D" w:rsidRPr="0022215D" w:rsidRDefault="0022215D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Судың түсі </w:t>
      </w:r>
      <w:r w:rsidRPr="0022215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эталонды </w:t>
      </w:r>
      <w:r w:rsidRPr="0022215D">
        <w:rPr>
          <w:rFonts w:ascii="Times New Roman" w:hAnsi="Times New Roman" w:cs="Times New Roman"/>
          <w:sz w:val="28"/>
          <w:szCs w:val="28"/>
          <w:lang w:val="kk-KZ"/>
        </w:rPr>
        <w:t xml:space="preserve"> дихромат-кобальт шкаласымен салыстыру арқылы фотометриялық түрде анықталады. Нәтижелер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түстілік градусында </w:t>
      </w:r>
      <w:r w:rsidRPr="0022215D">
        <w:rPr>
          <w:rFonts w:ascii="Times New Roman" w:hAnsi="Times New Roman" w:cs="Times New Roman"/>
          <w:sz w:val="28"/>
          <w:szCs w:val="28"/>
          <w:lang w:val="kk-KZ"/>
        </w:rPr>
        <w:t>көрсетіледі.</w:t>
      </w:r>
    </w:p>
    <w:p w:rsid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40D79">
        <w:rPr>
          <w:rFonts w:ascii="Times New Roman" w:hAnsi="Times New Roman" w:cs="Times New Roman"/>
          <w:b/>
          <w:i/>
          <w:sz w:val="28"/>
          <w:szCs w:val="28"/>
        </w:rPr>
        <w:t>Реактив</w:t>
      </w:r>
      <w:r>
        <w:rPr>
          <w:rFonts w:ascii="Times New Roman" w:hAnsi="Times New Roman" w:cs="Times New Roman"/>
          <w:b/>
          <w:i/>
          <w:sz w:val="28"/>
          <w:szCs w:val="28"/>
        </w:rPr>
        <w:t>тер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мен 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жабдықтар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Фотоколориметр </w:t>
      </w:r>
    </w:p>
    <w:p w:rsidR="00EC04AC" w:rsidRP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04AC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Түстілік 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шкаласы</w:t>
      </w:r>
      <w:proofErr w:type="spellEnd"/>
      <w:proofErr w:type="gram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500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: 0,0875 г калий дихроматы, 2 г 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обальт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сульфат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C04AC">
        <w:rPr>
          <w:rFonts w:ascii="Times New Roman" w:hAnsi="Times New Roman" w:cs="Times New Roman"/>
          <w:sz w:val="28"/>
          <w:szCs w:val="28"/>
        </w:rPr>
        <w:t xml:space="preserve">ы 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ептагидраты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СоЅО</w:t>
      </w:r>
      <w:r w:rsidRPr="00EC04A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EC04AC">
        <w:rPr>
          <w:rFonts w:ascii="Times New Roman" w:hAnsi="Times New Roman" w:cs="Times New Roman"/>
          <w:sz w:val="28"/>
          <w:szCs w:val="28"/>
        </w:rPr>
        <w:t xml:space="preserve"> ·7 Н</w:t>
      </w:r>
      <w:r w:rsidRPr="00EC04A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C04AC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1см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қышқылы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концентраты </w:t>
      </w:r>
      <w:r w:rsidRPr="00EC04AC">
        <w:rPr>
          <w:rFonts w:ascii="Times New Roman" w:hAnsi="Times New Roman" w:cs="Times New Roman"/>
          <w:sz w:val="28"/>
          <w:szCs w:val="28"/>
        </w:rPr>
        <w:t xml:space="preserve"> 1дм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C04AC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ериді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4AC" w:rsidRP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04A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қышқылы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, 0,02 М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4AC" w:rsidRP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04A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50 см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колбалар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215D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04AC">
        <w:rPr>
          <w:rFonts w:ascii="Times New Roman" w:hAnsi="Times New Roman" w:cs="Times New Roman"/>
          <w:sz w:val="28"/>
          <w:szCs w:val="28"/>
        </w:rPr>
        <w:t>- 5 см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өлшемді</w:t>
      </w:r>
      <w:proofErr w:type="spellEnd"/>
      <w:r w:rsidRPr="00EC04A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4AC">
        <w:rPr>
          <w:rFonts w:ascii="Times New Roman" w:hAnsi="Times New Roman" w:cs="Times New Roman"/>
          <w:sz w:val="28"/>
          <w:szCs w:val="28"/>
        </w:rPr>
        <w:t>тамшуырлар</w:t>
      </w:r>
      <w:proofErr w:type="spellEnd"/>
    </w:p>
    <w:p w:rsidR="00EC04AC" w:rsidRPr="008F33C5" w:rsidRDefault="00EC04AC" w:rsidP="00EC04A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Анықтау </w:t>
      </w:r>
      <w:r w:rsidR="008F33C5"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барысы</w:t>
      </w:r>
    </w:p>
    <w:p w:rsidR="00EC04AC" w:rsidRPr="008F33C5" w:rsidRDefault="008F33C5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Тексеру </w:t>
      </w:r>
      <w:r w:rsidR="00EC04AC" w:rsidRPr="00EC04A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EC04AC" w:rsidRPr="00EC04AC">
        <w:rPr>
          <w:rFonts w:ascii="Times New Roman" w:hAnsi="Times New Roman" w:cs="Times New Roman"/>
          <w:b/>
          <w:i/>
          <w:sz w:val="28"/>
          <w:szCs w:val="28"/>
        </w:rPr>
        <w:t>кестесін</w:t>
      </w:r>
      <w:proofErr w:type="spellEnd"/>
      <w:r w:rsidR="00EC04AC" w:rsidRPr="00EC04A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EC04AC" w:rsidRPr="00EC04AC">
        <w:rPr>
          <w:rFonts w:ascii="Times New Roman" w:hAnsi="Times New Roman" w:cs="Times New Roman"/>
          <w:b/>
          <w:i/>
          <w:sz w:val="28"/>
          <w:szCs w:val="28"/>
        </w:rPr>
        <w:t>құру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  <w:bookmarkStart w:id="0" w:name="_GoBack"/>
      <w:bookmarkEnd w:id="0"/>
    </w:p>
    <w:p w:rsidR="00EC04AC" w:rsidRDefault="0035559E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Хромато-кобальт </w:t>
      </w:r>
      <w:r>
        <w:rPr>
          <w:rFonts w:ascii="Times New Roman" w:hAnsi="Times New Roman" w:cs="Times New Roman"/>
          <w:sz w:val="28"/>
          <w:szCs w:val="28"/>
          <w:lang w:val="kk-KZ"/>
        </w:rPr>
        <w:t>түстілік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шкаласы бойынша эталондық ерітінділерді дайындау үшін сыйымдылығы 50 дм</w:t>
      </w:r>
      <w:r w:rsidRPr="0035559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бес өлшемді колбаға 500</w:t>
      </w:r>
      <w:r w:rsidRPr="0035559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түстілігіне 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сәйкес келетін 1, 2, 3, 4, 5 см</w:t>
      </w:r>
      <w:r w:rsidRPr="0035559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ерітіндіден енгізіледі және ерітіндінің көлемін күкірт қышқылының ерітіндісімен 0,02 М белгісіне дейін жеткізеді. Алынған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>тандартты шешімдер хром шкаласы бойынша 10, 20, 30, 40 және 50</w:t>
      </w:r>
      <w:r w:rsidRPr="0035559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сәйкес келеді. Ерітінділер тығындармен жабылады, араластырылады және толқын ұзындығы 413нм, кювета 2 см, ерітінді-</w:t>
      </w:r>
      <w:r>
        <w:rPr>
          <w:rFonts w:ascii="Times New Roman" w:hAnsi="Times New Roman" w:cs="Times New Roman"/>
          <w:sz w:val="28"/>
          <w:szCs w:val="28"/>
          <w:lang w:val="kk-KZ"/>
        </w:rPr>
        <w:t>ф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>он суымен фотометрияланады. Градуирлеу графигі - ерітіндінің оптикалық тығыздығына тәуелділік-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түстілік градусы 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>құрылады.</w:t>
      </w:r>
    </w:p>
    <w:p w:rsidR="0035559E" w:rsidRPr="008F33C5" w:rsidRDefault="008F33C5" w:rsidP="008F33C5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С</w:t>
      </w:r>
      <w:r w:rsidR="0035559E"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ынама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ны т</w:t>
      </w:r>
      <w:r w:rsidRPr="008F33C5">
        <w:rPr>
          <w:rFonts w:ascii="Times New Roman" w:hAnsi="Times New Roman" w:cs="Times New Roman"/>
          <w:b/>
          <w:i/>
          <w:sz w:val="28"/>
          <w:szCs w:val="28"/>
          <w:lang w:val="kk-KZ"/>
        </w:rPr>
        <w:t>алдау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</w:p>
    <w:p w:rsidR="00EC04AC" w:rsidRPr="0035559E" w:rsidRDefault="00E71E77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1E77">
        <w:rPr>
          <w:rFonts w:ascii="Times New Roman" w:hAnsi="Times New Roman" w:cs="Times New Roman"/>
          <w:sz w:val="28"/>
          <w:szCs w:val="28"/>
          <w:lang w:val="kk-KZ"/>
        </w:rPr>
        <w:t>Зерттелетін су сынамасы мембраналық сүзгі арқылы алдын ала сүзіледі және хромат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ты- 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>кобальт шкаласымен көзбен салыстырылады. Егер судың болжамды түсі 50-70</w:t>
      </w:r>
      <w:r w:rsidRPr="00E71E7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>-дан үлкен болса, онда сынама тазартылған сумен екі немесе одан да көп рет сұйылтылады. Хромат</w:t>
      </w:r>
      <w:r>
        <w:rPr>
          <w:rFonts w:ascii="Times New Roman" w:hAnsi="Times New Roman" w:cs="Times New Roman"/>
          <w:sz w:val="28"/>
          <w:szCs w:val="28"/>
          <w:lang w:val="kk-KZ"/>
        </w:rPr>
        <w:t>ты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>-кобальт шкаласының көрсетілген диапазонының түсімен салыстырылатын зерттелетін судың түсін алған кезде сынама эталондық ерітінділермен бірдей жағдайларда фотометрияланады және хромат</w:t>
      </w:r>
      <w:r>
        <w:rPr>
          <w:rFonts w:ascii="Times New Roman" w:hAnsi="Times New Roman" w:cs="Times New Roman"/>
          <w:sz w:val="28"/>
          <w:szCs w:val="28"/>
          <w:lang w:val="kk-KZ"/>
        </w:rPr>
        <w:t>ты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 xml:space="preserve">-кобальт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түстілік 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 xml:space="preserve">градусымен градуирлеу графигі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>түсін</w:t>
      </w:r>
      <w:r w:rsidRPr="00E71E77">
        <w:rPr>
          <w:rFonts w:ascii="Times New Roman" w:hAnsi="Times New Roman" w:cs="Times New Roman"/>
          <w:sz w:val="28"/>
          <w:szCs w:val="28"/>
          <w:lang w:val="kk-KZ"/>
        </w:rPr>
        <w:t xml:space="preserve"> анықтайды.</w:t>
      </w:r>
    </w:p>
    <w:p w:rsidR="00EC04AC" w:rsidRPr="0035559E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C04AC" w:rsidRDefault="00EC04AC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71E77" w:rsidRPr="0035559E" w:rsidRDefault="00E71E77" w:rsidP="00EC04A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14FC" w:rsidRPr="0035559E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559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Лабораторная работа №2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559E">
        <w:rPr>
          <w:rFonts w:ascii="Times New Roman" w:hAnsi="Times New Roman" w:cs="Times New Roman"/>
          <w:b/>
          <w:sz w:val="28"/>
          <w:szCs w:val="28"/>
          <w:lang w:val="kk-KZ"/>
        </w:rPr>
        <w:t>Определение цветности воды</w:t>
      </w:r>
      <w:r w:rsidRPr="0035559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Сущность метода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Цветность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, сравнивая цвет исследуемой воды с эталонной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дихроматно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-кобальтовой шкалой. Результаты выражают в градусах цветности.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Фотоколориметр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Основной стандартный раствор, соответствующий 500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 по шкале цветности: 0,0875 г дихромата калия, 2 г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гептагидрата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сульфата кобальта СоSO</w:t>
      </w:r>
      <w:r w:rsidRPr="00EC04A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344269">
        <w:rPr>
          <w:rFonts w:ascii="Times New Roman" w:hAnsi="Times New Roman" w:cs="Times New Roman"/>
          <w:sz w:val="28"/>
          <w:szCs w:val="28"/>
        </w:rPr>
        <w:t xml:space="preserve"> ·7 Н</w:t>
      </w:r>
      <w:r w:rsidRPr="00EC04A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44269">
        <w:rPr>
          <w:rFonts w:ascii="Times New Roman" w:hAnsi="Times New Roman" w:cs="Times New Roman"/>
          <w:sz w:val="28"/>
          <w:szCs w:val="28"/>
        </w:rPr>
        <w:t>О и 1см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конц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>. серной кислоты растворяют в 1дм</w:t>
      </w:r>
      <w:r w:rsidRPr="00EC0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воды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Серная кислота, 0,02 М раствор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Мерные колбы объемом 50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Пипетки мерные на 5 см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 Ход определения 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Построение </w:t>
      </w:r>
      <w:proofErr w:type="spellStart"/>
      <w:r w:rsidRPr="00040D79">
        <w:rPr>
          <w:rFonts w:ascii="Times New Roman" w:hAnsi="Times New Roman" w:cs="Times New Roman"/>
          <w:b/>
          <w:i/>
          <w:sz w:val="28"/>
          <w:szCs w:val="28"/>
        </w:rPr>
        <w:t>градуировочного</w:t>
      </w:r>
      <w:proofErr w:type="spellEnd"/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 графика.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Для приготовления эталонных растворов по хромато-кобальтовой шкале цветности в пять мерных колб вместимостью 50 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вводят по 1, 2, 3, 4, 5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раствора, соответствующего цветности 500</w:t>
      </w:r>
      <w:proofErr w:type="gramStart"/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и доводят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объѐм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раствора до метки 0,02М раствором серной кислоты. Полученные стандартные растворы соответствуют 10, 20, 30, 40 и 50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 по шкале цветности. Растворы закрывают пробками, перемешивают 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фотометрируют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при длине волны 413нм, кювета 2 см, раствор-фон вода. Строят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градуировочный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 – зависимость оптической плотности раствора – градус цветности.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Анализ пробы.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Исследуемую пробу воды предварительно фильтруют через мембранный фильтр и визуально сравнивают с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хроматокобальтовой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шкалой. Если ориентировочная цветность воды больше 50-70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, то пробу разбавляют дистиллированной водой в два или более раз. При получении окраски исследуемой воды, сравнимой с окраской указанного диапазона шкалы цветности, пробу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фотометрируют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 тех же условиях, что и эталонные растворы, и определяют цветность по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градуировочному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графику в градусах цветности хромато-кобальтовой шкалы.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AD14FC" w:rsidSect="00AD14F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1F3"/>
    <w:rsid w:val="000911F3"/>
    <w:rsid w:val="00212B61"/>
    <w:rsid w:val="0022215D"/>
    <w:rsid w:val="0028010B"/>
    <w:rsid w:val="0035559E"/>
    <w:rsid w:val="008F33C5"/>
    <w:rsid w:val="00AD14FC"/>
    <w:rsid w:val="00DE459A"/>
    <w:rsid w:val="00E71E77"/>
    <w:rsid w:val="00EC04AC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862F"/>
  <w15:docId w15:val="{DA2A0856-6DC1-49CA-B607-34C83F43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4FC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Хавдрахман Хавкей</cp:lastModifiedBy>
  <cp:revision>7</cp:revision>
  <dcterms:created xsi:type="dcterms:W3CDTF">2023-10-14T15:42:00Z</dcterms:created>
  <dcterms:modified xsi:type="dcterms:W3CDTF">2025-09-18T09:37:00Z</dcterms:modified>
</cp:coreProperties>
</file>